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2C02" w14:textId="77777777" w:rsidR="00FB0F1E" w:rsidRPr="00893952" w:rsidRDefault="00FB0F1E" w:rsidP="00FB0F1E">
      <w:pPr>
        <w:keepNext/>
        <w:overflowPunct w:val="0"/>
        <w:autoSpaceDE w:val="0"/>
        <w:autoSpaceDN w:val="0"/>
        <w:adjustRightInd w:val="0"/>
        <w:spacing w:after="0" w:line="240" w:lineRule="auto"/>
        <w:jc w:val="center"/>
        <w:textAlignment w:val="baseline"/>
        <w:outlineLvl w:val="0"/>
        <w:rPr>
          <w:rFonts w:ascii="Bookman Old Style" w:eastAsia="Times New Roman" w:hAnsi="Bookman Old Style" w:cs="Calibri"/>
          <w:b/>
          <w:bCs/>
        </w:rPr>
      </w:pPr>
      <w:r w:rsidRPr="00893952">
        <w:rPr>
          <w:rFonts w:ascii="Bookman Old Style" w:eastAsia="Times New Roman" w:hAnsi="Bookman Old Style" w:cs="Calibri"/>
          <w:b/>
          <w:bCs/>
        </w:rPr>
        <w:t>PUBLIC NOTICE</w:t>
      </w:r>
    </w:p>
    <w:p w14:paraId="01042EC8" w14:textId="5250A39D" w:rsidR="00FB0F1E" w:rsidRPr="00893952" w:rsidRDefault="00FB0F1E" w:rsidP="00FB0F1E">
      <w:pPr>
        <w:keepNext/>
        <w:overflowPunct w:val="0"/>
        <w:autoSpaceDE w:val="0"/>
        <w:autoSpaceDN w:val="0"/>
        <w:adjustRightInd w:val="0"/>
        <w:spacing w:after="0" w:line="240" w:lineRule="auto"/>
        <w:jc w:val="center"/>
        <w:textAlignment w:val="baseline"/>
        <w:outlineLvl w:val="0"/>
        <w:rPr>
          <w:rFonts w:ascii="Bookman Old Style" w:eastAsia="Times New Roman" w:hAnsi="Bookman Old Style" w:cs="Arial"/>
          <w:i/>
          <w:iCs/>
        </w:rPr>
      </w:pPr>
    </w:p>
    <w:p w14:paraId="18837145" w14:textId="77777777" w:rsidR="00FB0F1E" w:rsidRPr="00893952" w:rsidRDefault="00FB0F1E" w:rsidP="00FB0F1E">
      <w:pPr>
        <w:overflowPunct w:val="0"/>
        <w:autoSpaceDE w:val="0"/>
        <w:autoSpaceDN w:val="0"/>
        <w:adjustRightInd w:val="0"/>
        <w:spacing w:after="0" w:line="240" w:lineRule="auto"/>
        <w:jc w:val="center"/>
        <w:textAlignment w:val="baseline"/>
        <w:rPr>
          <w:rFonts w:ascii="Bookman Old Style" w:eastAsia="Times New Roman" w:hAnsi="Bookman Old Style" w:cs="Calibri"/>
        </w:rPr>
      </w:pPr>
    </w:p>
    <w:p w14:paraId="059D29E8" w14:textId="2E7AC821" w:rsidR="00FB0F1E" w:rsidRPr="00893952" w:rsidRDefault="00FB0F1E" w:rsidP="00FB0F1E">
      <w:pPr>
        <w:overflowPunct w:val="0"/>
        <w:autoSpaceDE w:val="0"/>
        <w:autoSpaceDN w:val="0"/>
        <w:adjustRightInd w:val="0"/>
        <w:spacing w:after="0" w:line="240" w:lineRule="auto"/>
        <w:textAlignment w:val="baseline"/>
        <w:rPr>
          <w:rFonts w:ascii="Bookman Old Style" w:eastAsia="Times New Roman" w:hAnsi="Bookman Old Style" w:cs="Calibri"/>
        </w:rPr>
      </w:pPr>
      <w:r w:rsidRPr="00893952">
        <w:rPr>
          <w:rFonts w:ascii="Bookman Old Style" w:eastAsia="Times New Roman" w:hAnsi="Bookman Old Style" w:cs="Calibri"/>
        </w:rPr>
        <w:t xml:space="preserve">The Northwood Planning Board will hold a public hearing </w:t>
      </w:r>
      <w:r w:rsidR="00893952">
        <w:rPr>
          <w:rFonts w:ascii="Bookman Old Style" w:eastAsia="Times New Roman" w:hAnsi="Bookman Old Style" w:cs="Calibri"/>
        </w:rPr>
        <w:t xml:space="preserve">on August 11, </w:t>
      </w:r>
      <w:proofErr w:type="gramStart"/>
      <w:r w:rsidR="00893952">
        <w:rPr>
          <w:rFonts w:ascii="Bookman Old Style" w:eastAsia="Times New Roman" w:hAnsi="Bookman Old Style" w:cs="Calibri"/>
        </w:rPr>
        <w:t>2022</w:t>
      </w:r>
      <w:proofErr w:type="gramEnd"/>
      <w:r w:rsidR="00893952">
        <w:rPr>
          <w:rFonts w:ascii="Bookman Old Style" w:eastAsia="Times New Roman" w:hAnsi="Bookman Old Style" w:cs="Calibri"/>
        </w:rPr>
        <w:t xml:space="preserve"> </w:t>
      </w:r>
      <w:r w:rsidRPr="00893952">
        <w:rPr>
          <w:rFonts w:ascii="Bookman Old Style" w:eastAsia="Times New Roman" w:hAnsi="Bookman Old Style" w:cs="Calibri"/>
        </w:rPr>
        <w:t>at 6:30 pm at the town hall as follows:</w:t>
      </w:r>
    </w:p>
    <w:p w14:paraId="274E9B64" w14:textId="0DAC069A" w:rsidR="00893952" w:rsidRPr="00893952" w:rsidRDefault="00893952" w:rsidP="00FB0F1E">
      <w:pPr>
        <w:overflowPunct w:val="0"/>
        <w:autoSpaceDE w:val="0"/>
        <w:autoSpaceDN w:val="0"/>
        <w:adjustRightInd w:val="0"/>
        <w:spacing w:after="0" w:line="240" w:lineRule="auto"/>
        <w:textAlignment w:val="baseline"/>
        <w:rPr>
          <w:rFonts w:ascii="Bookman Old Style" w:eastAsia="Times New Roman" w:hAnsi="Bookman Old Style" w:cs="Calibri"/>
        </w:rPr>
      </w:pPr>
    </w:p>
    <w:p w14:paraId="44E7BCD1" w14:textId="73665F52" w:rsidR="00893952" w:rsidRPr="00893952" w:rsidRDefault="00893952" w:rsidP="00893952">
      <w:pPr>
        <w:shd w:val="clear" w:color="auto" w:fill="FFFFFF"/>
        <w:spacing w:before="100" w:beforeAutospacing="1" w:after="100" w:afterAutospacing="1" w:line="240" w:lineRule="auto"/>
        <w:rPr>
          <w:rFonts w:ascii="Bookman Old Style" w:eastAsia="Times New Roman" w:hAnsi="Bookman Old Style" w:cs="Arial"/>
          <w:color w:val="222222"/>
        </w:rPr>
      </w:pPr>
      <w:r w:rsidRPr="00893952">
        <w:rPr>
          <w:rFonts w:ascii="Bookman Old Style" w:eastAsia="Times New Roman" w:hAnsi="Bookman Old Style" w:cs="Arial"/>
          <w:b/>
          <w:bCs/>
          <w:color w:val="222222"/>
        </w:rPr>
        <w:t>Case 22-6 Millstone Realty Trust,</w:t>
      </w:r>
      <w:r w:rsidRPr="00893952">
        <w:rPr>
          <w:rFonts w:ascii="Bookman Old Style" w:eastAsia="Times New Roman" w:hAnsi="Bookman Old Style" w:cs="Arial"/>
          <w:color w:val="222222"/>
        </w:rPr>
        <w:t> 1090 First NH Turnpike,</w:t>
      </w:r>
      <w:r w:rsidRPr="00893952">
        <w:rPr>
          <w:rFonts w:ascii="Bookman Old Style" w:eastAsia="Times New Roman" w:hAnsi="Bookman Old Style" w:cs="Arial"/>
          <w:color w:val="222222"/>
        </w:rPr>
        <w:t xml:space="preserve"> Map 211 Lots 2,14,15,16,17, and Map 217 Lots 34, 35, 36</w:t>
      </w:r>
    </w:p>
    <w:p w14:paraId="7A3A042F" w14:textId="49858C8D" w:rsidR="00893952" w:rsidRPr="00893952" w:rsidRDefault="00893952" w:rsidP="00893952">
      <w:pPr>
        <w:shd w:val="clear" w:color="auto" w:fill="FFFFFF"/>
        <w:spacing w:before="100" w:beforeAutospacing="1" w:after="100" w:afterAutospacing="1" w:line="240" w:lineRule="auto"/>
        <w:rPr>
          <w:rFonts w:ascii="Bookman Old Style" w:eastAsia="Times New Roman" w:hAnsi="Bookman Old Style" w:cs="Arial"/>
          <w:color w:val="222222"/>
        </w:rPr>
      </w:pPr>
      <w:r w:rsidRPr="00893952">
        <w:rPr>
          <w:rFonts w:ascii="Bookman Old Style" w:eastAsia="Times New Roman" w:hAnsi="Bookman Old Style" w:cs="Arial"/>
          <w:color w:val="222222"/>
        </w:rPr>
        <w:t>Compliance of conditions for operation of a conditionally approved major site plan for an existing gravel pit/quarry operation, to grant an extension of time for conditions to be met; </w:t>
      </w:r>
      <w:bookmarkStart w:id="0" w:name="m_5852454669162083797_m_1640872698415144"/>
      <w:r w:rsidRPr="00893952">
        <w:rPr>
          <w:rFonts w:ascii="Bookman Old Style" w:eastAsia="Times New Roman" w:hAnsi="Bookman Old Style" w:cs="Arial"/>
          <w:color w:val="222222"/>
        </w:rPr>
        <w:t xml:space="preserve">original approval was granted on April 8, </w:t>
      </w:r>
      <w:bookmarkEnd w:id="0"/>
      <w:r w:rsidRPr="00893952">
        <w:rPr>
          <w:rFonts w:ascii="Bookman Old Style" w:eastAsia="Times New Roman" w:hAnsi="Bookman Old Style" w:cs="Arial"/>
          <w:color w:val="222222"/>
        </w:rPr>
        <w:t>2021,</w:t>
      </w:r>
      <w:r w:rsidRPr="00893952">
        <w:rPr>
          <w:rFonts w:ascii="Bookman Old Style" w:eastAsia="Times New Roman" w:hAnsi="Bookman Old Style" w:cs="Arial"/>
          <w:color w:val="222222"/>
        </w:rPr>
        <w:t> Case 18-13, and extended per Case 21-18</w:t>
      </w:r>
    </w:p>
    <w:p w14:paraId="3490CC62" w14:textId="77777777" w:rsidR="00893952" w:rsidRPr="00893952" w:rsidRDefault="00893952" w:rsidP="00893952">
      <w:pPr>
        <w:shd w:val="clear" w:color="auto" w:fill="FFFFFF"/>
        <w:spacing w:after="0" w:line="240" w:lineRule="auto"/>
        <w:rPr>
          <w:rFonts w:ascii="Bookman Old Style" w:eastAsia="Times New Roman" w:hAnsi="Bookman Old Style" w:cs="Arial"/>
          <w:color w:val="222222"/>
        </w:rPr>
      </w:pPr>
      <w:r w:rsidRPr="00893952">
        <w:rPr>
          <w:rFonts w:ascii="Bookman Old Style" w:eastAsia="Times New Roman" w:hAnsi="Bookman Old Style" w:cs="Arial"/>
          <w:b/>
          <w:bCs/>
          <w:color w:val="222222"/>
        </w:rPr>
        <w:t>Case 22-7</w:t>
      </w:r>
      <w:r w:rsidRPr="00893952">
        <w:rPr>
          <w:rFonts w:ascii="Bookman Old Style" w:eastAsia="Times New Roman" w:hAnsi="Bookman Old Style" w:cs="Arial"/>
          <w:b/>
          <w:bCs/>
          <w:color w:val="222222"/>
          <w:spacing w:val="-3"/>
        </w:rPr>
        <w:t> </w:t>
      </w:r>
      <w:r w:rsidRPr="00893952">
        <w:rPr>
          <w:rFonts w:ascii="Bookman Old Style" w:eastAsia="Times New Roman" w:hAnsi="Bookman Old Style" w:cs="Arial"/>
          <w:b/>
          <w:bCs/>
          <w:color w:val="222222"/>
        </w:rPr>
        <w:t>Millstone Realty Trust,</w:t>
      </w:r>
      <w:r w:rsidRPr="00893952">
        <w:rPr>
          <w:rFonts w:ascii="Bookman Old Style" w:eastAsia="Times New Roman" w:hAnsi="Bookman Old Style" w:cs="Arial"/>
          <w:color w:val="222222"/>
        </w:rPr>
        <w:t> 1090 First NH Turnpike Map 217/35.  Applicant is requesting to replace an expired excavation permit approved as part of Case 16-05, May 24, 2016.</w:t>
      </w:r>
    </w:p>
    <w:p w14:paraId="31FDA837" w14:textId="77777777" w:rsidR="00893952" w:rsidRPr="00893952" w:rsidRDefault="00893952" w:rsidP="00893952">
      <w:pPr>
        <w:shd w:val="clear" w:color="auto" w:fill="FFFFFF"/>
        <w:spacing w:after="0" w:line="240" w:lineRule="auto"/>
        <w:rPr>
          <w:rFonts w:ascii="Bookman Old Style" w:eastAsia="Times New Roman" w:hAnsi="Bookman Old Style" w:cs="Arial"/>
          <w:color w:val="222222"/>
        </w:rPr>
      </w:pPr>
    </w:p>
    <w:p w14:paraId="6D9C2D8C" w14:textId="77777777" w:rsidR="00893952" w:rsidRPr="00893952" w:rsidRDefault="00893952" w:rsidP="00893952">
      <w:pPr>
        <w:shd w:val="clear" w:color="auto" w:fill="FFFFFF"/>
        <w:spacing w:after="0" w:line="240" w:lineRule="auto"/>
        <w:rPr>
          <w:rFonts w:ascii="Bookman Old Style" w:eastAsia="Times New Roman" w:hAnsi="Bookman Old Style" w:cs="Arial"/>
          <w:color w:val="222222"/>
        </w:rPr>
      </w:pPr>
      <w:r w:rsidRPr="00893952">
        <w:rPr>
          <w:rFonts w:ascii="Bookman Old Style" w:eastAsia="Times New Roman" w:hAnsi="Bookman Old Style" w:cs="Arial"/>
          <w:b/>
          <w:bCs/>
          <w:color w:val="222222"/>
        </w:rPr>
        <w:t>Case 22-9 Millstone Realty Trust</w:t>
      </w:r>
      <w:r w:rsidRPr="00893952">
        <w:rPr>
          <w:rFonts w:ascii="Bookman Old Style" w:eastAsia="Times New Roman" w:hAnsi="Bookman Old Style" w:cs="Arial"/>
          <w:color w:val="222222"/>
        </w:rPr>
        <w:t>, 1090 First NH Turnpike. Map 217/Lot 35. Applicant is requesting a minor site plan to replace an expired site plan for existing storage and retail sales of commercial construction and landscape materials, including the reclamation phasing and reclamation surety bond phasing approved as part of Planning Board Case 08-11, and Case 16-05, May 24, 2016.</w:t>
      </w:r>
    </w:p>
    <w:p w14:paraId="1B85E90F" w14:textId="77777777" w:rsidR="00893952" w:rsidRPr="00893952" w:rsidRDefault="00893952" w:rsidP="00FB0F1E">
      <w:pPr>
        <w:overflowPunct w:val="0"/>
        <w:autoSpaceDE w:val="0"/>
        <w:autoSpaceDN w:val="0"/>
        <w:adjustRightInd w:val="0"/>
        <w:spacing w:after="0" w:line="240" w:lineRule="auto"/>
        <w:textAlignment w:val="baseline"/>
        <w:rPr>
          <w:rFonts w:ascii="Bookman Old Style" w:eastAsia="Times New Roman" w:hAnsi="Bookman Old Style" w:cs="Calibri"/>
        </w:rPr>
      </w:pPr>
    </w:p>
    <w:p w14:paraId="08853B89" w14:textId="7A49A8D2" w:rsidR="00B97D87" w:rsidRPr="00893952" w:rsidRDefault="00B97D87" w:rsidP="00FB0F1E">
      <w:pPr>
        <w:overflowPunct w:val="0"/>
        <w:autoSpaceDE w:val="0"/>
        <w:autoSpaceDN w:val="0"/>
        <w:adjustRightInd w:val="0"/>
        <w:spacing w:after="0" w:line="240" w:lineRule="auto"/>
        <w:textAlignment w:val="baseline"/>
        <w:rPr>
          <w:rFonts w:ascii="Bookman Old Style" w:eastAsia="Times New Roman" w:hAnsi="Bookman Old Style" w:cs="Calibri"/>
        </w:rPr>
      </w:pPr>
    </w:p>
    <w:p w14:paraId="76DE6703" w14:textId="77777777" w:rsidR="00B97D87" w:rsidRPr="00893952" w:rsidRDefault="00B97D87" w:rsidP="00FB0F1E">
      <w:pPr>
        <w:overflowPunct w:val="0"/>
        <w:autoSpaceDE w:val="0"/>
        <w:autoSpaceDN w:val="0"/>
        <w:adjustRightInd w:val="0"/>
        <w:spacing w:after="0" w:line="240" w:lineRule="auto"/>
        <w:textAlignment w:val="baseline"/>
        <w:rPr>
          <w:rFonts w:ascii="Bookman Old Style" w:eastAsia="Times New Roman" w:hAnsi="Bookman Old Style" w:cs="Calibri"/>
        </w:rPr>
      </w:pPr>
    </w:p>
    <w:p w14:paraId="795D4CFB" w14:textId="4C4FE84D" w:rsidR="00FB0F1E" w:rsidRPr="00893952" w:rsidRDefault="00FB0F1E" w:rsidP="00FB0F1E">
      <w:pPr>
        <w:overflowPunct w:val="0"/>
        <w:autoSpaceDE w:val="0"/>
        <w:autoSpaceDN w:val="0"/>
        <w:adjustRightInd w:val="0"/>
        <w:spacing w:after="0" w:line="240" w:lineRule="auto"/>
        <w:textAlignment w:val="baseline"/>
        <w:rPr>
          <w:rFonts w:ascii="Bookman Old Style" w:eastAsia="Times New Roman" w:hAnsi="Bookman Old Style" w:cs="Calibri"/>
        </w:rPr>
      </w:pPr>
    </w:p>
    <w:p w14:paraId="359F7612" w14:textId="32F83CF2" w:rsidR="00823331" w:rsidRPr="00893952" w:rsidRDefault="00823331" w:rsidP="00893952">
      <w:pPr>
        <w:overflowPunct w:val="0"/>
        <w:autoSpaceDE w:val="0"/>
        <w:autoSpaceDN w:val="0"/>
        <w:adjustRightInd w:val="0"/>
        <w:spacing w:after="0" w:line="240" w:lineRule="auto"/>
        <w:textAlignment w:val="baseline"/>
        <w:rPr>
          <w:rFonts w:ascii="Bookman Old Style" w:eastAsia="Times New Roman" w:hAnsi="Bookman Old Style" w:cs="Calibri"/>
        </w:rPr>
      </w:pPr>
      <w:r w:rsidRPr="00893952">
        <w:rPr>
          <w:rFonts w:ascii="Bookman Old Style" w:hAnsi="Bookman Old Style"/>
        </w:rPr>
        <w:t>Timothy Jandebeur, Chairman</w:t>
      </w:r>
      <w:r w:rsidRPr="00893952">
        <w:rPr>
          <w:rFonts w:ascii="Bookman Old Style" w:hAnsi="Bookman Old Style"/>
        </w:rPr>
        <w:tab/>
      </w:r>
      <w:r w:rsidRPr="00893952">
        <w:rPr>
          <w:rFonts w:ascii="Bookman Old Style" w:hAnsi="Bookman Old Style"/>
        </w:rPr>
        <w:tab/>
      </w:r>
      <w:r w:rsidRPr="00893952">
        <w:rPr>
          <w:rFonts w:ascii="Bookman Old Style" w:hAnsi="Bookman Old Style"/>
        </w:rPr>
        <w:tab/>
      </w:r>
      <w:r w:rsidRPr="00893952">
        <w:rPr>
          <w:rFonts w:ascii="Bookman Old Style" w:hAnsi="Bookman Old Style"/>
        </w:rPr>
        <w:tab/>
        <w:t xml:space="preserve">                       </w:t>
      </w:r>
      <w:r w:rsidR="00893952">
        <w:rPr>
          <w:rFonts w:ascii="Bookman Old Style" w:hAnsi="Bookman Old Style"/>
        </w:rPr>
        <w:t>7/29</w:t>
      </w:r>
      <w:r w:rsidRPr="00893952">
        <w:rPr>
          <w:rFonts w:ascii="Bookman Old Style" w:hAnsi="Bookman Old Style"/>
        </w:rPr>
        <w:t>/2022</w:t>
      </w:r>
    </w:p>
    <w:sectPr w:rsidR="00823331" w:rsidRPr="0089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E88"/>
    <w:multiLevelType w:val="hybridMultilevel"/>
    <w:tmpl w:val="4848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907076"/>
    <w:multiLevelType w:val="multilevel"/>
    <w:tmpl w:val="16B45A7C"/>
    <w:numStyleLink w:val="NORSubOutline"/>
  </w:abstractNum>
  <w:abstractNum w:abstractNumId="2" w15:restartNumberingAfterBreak="0">
    <w:nsid w:val="13C64F2A"/>
    <w:multiLevelType w:val="multilevel"/>
    <w:tmpl w:val="77A452A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17670A1D"/>
    <w:multiLevelType w:val="hybridMultilevel"/>
    <w:tmpl w:val="AD8EC1F2"/>
    <w:lvl w:ilvl="0" w:tplc="2B34E22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6BB6D7F"/>
    <w:multiLevelType w:val="singleLevel"/>
    <w:tmpl w:val="C4882730"/>
    <w:lvl w:ilvl="0">
      <w:start w:val="2"/>
      <w:numFmt w:val="upperRoman"/>
      <w:lvlText w:val="%1."/>
      <w:lvlJc w:val="left"/>
      <w:pPr>
        <w:tabs>
          <w:tab w:val="num" w:pos="0"/>
        </w:tabs>
        <w:ind w:left="360" w:hanging="360"/>
      </w:pPr>
      <w:rPr>
        <w:rFonts w:hint="default"/>
      </w:rPr>
    </w:lvl>
  </w:abstractNum>
  <w:abstractNum w:abstractNumId="5" w15:restartNumberingAfterBreak="0">
    <w:nsid w:val="3E6A2591"/>
    <w:multiLevelType w:val="multilevel"/>
    <w:tmpl w:val="16B45A7C"/>
    <w:styleLink w:val="NORSubOutline"/>
    <w:lvl w:ilvl="0">
      <w:start w:val="1"/>
      <w:numFmt w:val="none"/>
      <w:lvlText w:val="%1"/>
      <w:lvlJc w:val="left"/>
      <w:pPr>
        <w:ind w:left="0" w:firstLine="0"/>
      </w:pPr>
      <w:rPr>
        <w:rFonts w:ascii="Times New Roman" w:hAnsi="Times New Roman" w:cs="Times New Roman" w:hint="default"/>
        <w:sz w:val="22"/>
      </w:rPr>
    </w:lvl>
    <w:lvl w:ilvl="1">
      <w:start w:val="1"/>
      <w:numFmt w:val="upperLetter"/>
      <w:lvlText w:val="(%2)"/>
      <w:lvlJc w:val="left"/>
      <w:pPr>
        <w:ind w:left="720" w:firstLine="0"/>
      </w:pPr>
      <w:rPr>
        <w:rFonts w:ascii="Times New Roman" w:hAnsi="Times New Roman" w:cs="Times New Roman" w:hint="default"/>
        <w:sz w:val="22"/>
      </w:rPr>
    </w:lvl>
    <w:lvl w:ilvl="2">
      <w:start w:val="1"/>
      <w:numFmt w:val="decimal"/>
      <w:lvlText w:val="(%3)"/>
      <w:lvlJc w:val="left"/>
      <w:pPr>
        <w:ind w:left="1440" w:firstLine="0"/>
      </w:pPr>
      <w:rPr>
        <w:rFonts w:ascii="Times New Roman" w:hAnsi="Times New Roman" w:cs="Times New Roman" w:hint="default"/>
        <w:sz w:val="22"/>
      </w:rPr>
    </w:lvl>
    <w:lvl w:ilvl="3">
      <w:start w:val="1"/>
      <w:numFmt w:val="lowerLetter"/>
      <w:lvlText w:val="(%4)"/>
      <w:lvlJc w:val="left"/>
      <w:pPr>
        <w:ind w:left="2160" w:firstLine="0"/>
      </w:pPr>
      <w:rPr>
        <w:rFonts w:ascii="Times New Roman" w:hAnsi="Times New Roman" w:cs="Times New Roman" w:hint="default"/>
        <w:sz w:val="22"/>
      </w:rPr>
    </w:lvl>
    <w:lvl w:ilvl="4">
      <w:start w:val="1"/>
      <w:numFmt w:val="decimal"/>
      <w:lvlText w:val="(%5)"/>
      <w:lvlJc w:val="left"/>
      <w:pPr>
        <w:ind w:left="5040" w:firstLine="0"/>
      </w:pPr>
    </w:lvl>
    <w:lvl w:ilvl="5">
      <w:start w:val="1"/>
      <w:numFmt w:val="lowerLetter"/>
      <w:lvlText w:val="(%6)"/>
      <w:lvlJc w:val="left"/>
      <w:pPr>
        <w:ind w:left="5760" w:firstLine="0"/>
      </w:pPr>
    </w:lvl>
    <w:lvl w:ilvl="6">
      <w:start w:val="1"/>
      <w:numFmt w:val="lowerRoman"/>
      <w:lvlText w:val="(%7)"/>
      <w:lvlJc w:val="left"/>
      <w:pPr>
        <w:ind w:left="6480" w:firstLine="0"/>
      </w:pPr>
    </w:lvl>
    <w:lvl w:ilvl="7">
      <w:start w:val="1"/>
      <w:numFmt w:val="lowerLetter"/>
      <w:lvlText w:val="(%8)"/>
      <w:lvlJc w:val="left"/>
      <w:pPr>
        <w:ind w:left="7200" w:firstLine="0"/>
      </w:pPr>
    </w:lvl>
    <w:lvl w:ilvl="8">
      <w:start w:val="1"/>
      <w:numFmt w:val="lowerRoman"/>
      <w:lvlText w:val="(%9)"/>
      <w:lvlJc w:val="left"/>
      <w:pPr>
        <w:ind w:left="7920" w:firstLine="0"/>
      </w:pPr>
    </w:lvl>
  </w:abstractNum>
  <w:abstractNum w:abstractNumId="6" w15:restartNumberingAfterBreak="0">
    <w:nsid w:val="600E41BE"/>
    <w:multiLevelType w:val="singleLevel"/>
    <w:tmpl w:val="3A509F2C"/>
    <w:lvl w:ilvl="0">
      <w:start w:val="1"/>
      <w:numFmt w:val="upperLetter"/>
      <w:lvlText w:val="%1."/>
      <w:legacy w:legacy="1" w:legacySpace="0" w:legacyIndent="360"/>
      <w:lvlJc w:val="left"/>
      <w:pPr>
        <w:ind w:left="360" w:hanging="360"/>
      </w:pPr>
    </w:lvl>
  </w:abstractNum>
  <w:abstractNum w:abstractNumId="7" w15:restartNumberingAfterBreak="0">
    <w:nsid w:val="6EF904DB"/>
    <w:multiLevelType w:val="hybridMultilevel"/>
    <w:tmpl w:val="AD8EC1F2"/>
    <w:lvl w:ilvl="0" w:tplc="FFFFFFFF">
      <w:start w:val="1"/>
      <w:numFmt w:val="lowerRoman"/>
      <w:lvlText w:val="%1."/>
      <w:lvlJc w:val="left"/>
      <w:pPr>
        <w:ind w:left="3600" w:hanging="72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 w15:restartNumberingAfterBreak="0">
    <w:nsid w:val="78104B2E"/>
    <w:multiLevelType w:val="singleLevel"/>
    <w:tmpl w:val="2C365F5E"/>
    <w:lvl w:ilvl="0">
      <w:start w:val="1"/>
      <w:numFmt w:val="decimal"/>
      <w:lvlText w:val="%1)"/>
      <w:legacy w:legacy="1" w:legacySpace="0" w:legacyIndent="360"/>
      <w:lvlJc w:val="left"/>
      <w:pPr>
        <w:ind w:left="1080" w:hanging="360"/>
      </w:pPr>
    </w:lvl>
  </w:abstractNum>
  <w:num w:numId="1" w16cid:durableId="2118519261">
    <w:abstractNumId w:val="2"/>
  </w:num>
  <w:num w:numId="2" w16cid:durableId="1737320386">
    <w:abstractNumId w:val="3"/>
  </w:num>
  <w:num w:numId="3" w16cid:durableId="1518890151">
    <w:abstractNumId w:val="7"/>
  </w:num>
  <w:num w:numId="4" w16cid:durableId="188640971">
    <w:abstractNumId w:val="4"/>
  </w:num>
  <w:num w:numId="5" w16cid:durableId="1554847896">
    <w:abstractNumId w:val="6"/>
  </w:num>
  <w:num w:numId="6" w16cid:durableId="1674792860">
    <w:abstractNumId w:val="8"/>
  </w:num>
  <w:num w:numId="7" w16cid:durableId="2106992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6611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3262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1E"/>
    <w:rsid w:val="000259D6"/>
    <w:rsid w:val="00127145"/>
    <w:rsid w:val="0026360E"/>
    <w:rsid w:val="004B0A9A"/>
    <w:rsid w:val="004E4F15"/>
    <w:rsid w:val="00823331"/>
    <w:rsid w:val="00851D53"/>
    <w:rsid w:val="00854B33"/>
    <w:rsid w:val="00893952"/>
    <w:rsid w:val="00972373"/>
    <w:rsid w:val="00B6763A"/>
    <w:rsid w:val="00B97D87"/>
    <w:rsid w:val="00D85F3E"/>
    <w:rsid w:val="00DE2788"/>
    <w:rsid w:val="00E765CE"/>
    <w:rsid w:val="00FB0F1E"/>
    <w:rsid w:val="00FC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39B2"/>
  <w15:chartTrackingRefBased/>
  <w15:docId w15:val="{E742F743-3A76-4F24-AC98-6446378B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1E"/>
    <w:pPr>
      <w:spacing w:after="200" w:line="276" w:lineRule="auto"/>
    </w:pPr>
  </w:style>
  <w:style w:type="paragraph" w:styleId="Heading1">
    <w:name w:val="heading 1"/>
    <w:basedOn w:val="Normal"/>
    <w:next w:val="Normal"/>
    <w:link w:val="Heading1Char"/>
    <w:qFormat/>
    <w:rsid w:val="00FB0F1E"/>
    <w:pPr>
      <w:keepNext/>
      <w:numPr>
        <w:numId w:val="1"/>
      </w:numPr>
      <w:spacing w:before="240" w:after="60" w:line="240" w:lineRule="auto"/>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qFormat/>
    <w:rsid w:val="00FB0F1E"/>
    <w:pPr>
      <w:keepNext/>
      <w:numPr>
        <w:ilvl w:val="1"/>
        <w:numId w:val="1"/>
      </w:numPr>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FB0F1E"/>
    <w:pPr>
      <w:keepNext/>
      <w:numPr>
        <w:ilvl w:val="2"/>
        <w:numId w:val="1"/>
      </w:numPr>
      <w:spacing w:after="0" w:line="240" w:lineRule="auto"/>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FB0F1E"/>
    <w:pPr>
      <w:keepNext/>
      <w:numPr>
        <w:ilvl w:val="3"/>
        <w:numId w:val="1"/>
      </w:numPr>
      <w:spacing w:after="0" w:line="240" w:lineRule="auto"/>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FB0F1E"/>
    <w:pPr>
      <w:keepNext/>
      <w:numPr>
        <w:ilvl w:val="4"/>
        <w:numId w:val="1"/>
      </w:numPr>
      <w:spacing w:after="0" w:line="240" w:lineRule="auto"/>
      <w:jc w:val="center"/>
      <w:outlineLvl w:val="4"/>
    </w:pPr>
    <w:rPr>
      <w:rFonts w:ascii="Bookman Old Style" w:eastAsia="Times New Roman" w:hAnsi="Bookman Old Style" w:cs="Times New Roman"/>
      <w:b/>
      <w:sz w:val="24"/>
      <w:szCs w:val="20"/>
    </w:rPr>
  </w:style>
  <w:style w:type="paragraph" w:styleId="Heading6">
    <w:name w:val="heading 6"/>
    <w:basedOn w:val="Normal"/>
    <w:next w:val="Normal"/>
    <w:link w:val="Heading6Char"/>
    <w:qFormat/>
    <w:rsid w:val="00FB0F1E"/>
    <w:pPr>
      <w:keepNext/>
      <w:numPr>
        <w:ilvl w:val="5"/>
        <w:numId w:val="1"/>
      </w:numPr>
      <w:spacing w:after="0" w:line="240" w:lineRule="auto"/>
      <w:jc w:val="center"/>
      <w:outlineLvl w:val="5"/>
    </w:pPr>
    <w:rPr>
      <w:rFonts w:ascii="Bookman Old Style" w:eastAsia="Times New Roman" w:hAnsi="Bookman Old Style" w:cs="Times New Roman"/>
      <w:sz w:val="24"/>
      <w:szCs w:val="20"/>
      <w:u w:val="single"/>
    </w:rPr>
  </w:style>
  <w:style w:type="paragraph" w:styleId="Heading7">
    <w:name w:val="heading 7"/>
    <w:basedOn w:val="Normal"/>
    <w:next w:val="Normal"/>
    <w:link w:val="Heading7Char"/>
    <w:qFormat/>
    <w:rsid w:val="00FB0F1E"/>
    <w:pPr>
      <w:keepNext/>
      <w:numPr>
        <w:ilvl w:val="6"/>
        <w:numId w:val="1"/>
      </w:numPr>
      <w:spacing w:after="0" w:line="240" w:lineRule="auto"/>
      <w:outlineLvl w:val="6"/>
    </w:pPr>
    <w:rPr>
      <w:rFonts w:ascii="Times New Roman" w:eastAsia="Times New Roman" w:hAnsi="Times New Roman" w:cs="Times New Roman"/>
      <w:i/>
      <w:szCs w:val="20"/>
    </w:rPr>
  </w:style>
  <w:style w:type="paragraph" w:styleId="Heading8">
    <w:name w:val="heading 8"/>
    <w:basedOn w:val="Normal"/>
    <w:next w:val="Normal"/>
    <w:link w:val="Heading8Char"/>
    <w:qFormat/>
    <w:rsid w:val="00FB0F1E"/>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B0F1E"/>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F1E"/>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FB0F1E"/>
    <w:rPr>
      <w:rFonts w:ascii="Times New Roman" w:eastAsia="Times New Roman" w:hAnsi="Times New Roman" w:cs="Times New Roman"/>
      <w:b/>
      <w:szCs w:val="20"/>
    </w:rPr>
  </w:style>
  <w:style w:type="character" w:customStyle="1" w:styleId="Heading3Char">
    <w:name w:val="Heading 3 Char"/>
    <w:basedOn w:val="DefaultParagraphFont"/>
    <w:link w:val="Heading3"/>
    <w:rsid w:val="00FB0F1E"/>
    <w:rPr>
      <w:rFonts w:ascii="Times New Roman" w:eastAsia="Times New Roman" w:hAnsi="Times New Roman" w:cs="Times New Roman"/>
      <w:szCs w:val="20"/>
    </w:rPr>
  </w:style>
  <w:style w:type="character" w:customStyle="1" w:styleId="Heading4Char">
    <w:name w:val="Heading 4 Char"/>
    <w:basedOn w:val="DefaultParagraphFont"/>
    <w:link w:val="Heading4"/>
    <w:rsid w:val="00FB0F1E"/>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FB0F1E"/>
    <w:rPr>
      <w:rFonts w:ascii="Bookman Old Style" w:eastAsia="Times New Roman" w:hAnsi="Bookman Old Style" w:cs="Times New Roman"/>
      <w:b/>
      <w:sz w:val="24"/>
      <w:szCs w:val="20"/>
    </w:rPr>
  </w:style>
  <w:style w:type="character" w:customStyle="1" w:styleId="Heading6Char">
    <w:name w:val="Heading 6 Char"/>
    <w:basedOn w:val="DefaultParagraphFont"/>
    <w:link w:val="Heading6"/>
    <w:rsid w:val="00FB0F1E"/>
    <w:rPr>
      <w:rFonts w:ascii="Bookman Old Style" w:eastAsia="Times New Roman" w:hAnsi="Bookman Old Style" w:cs="Times New Roman"/>
      <w:sz w:val="24"/>
      <w:szCs w:val="20"/>
      <w:u w:val="single"/>
    </w:rPr>
  </w:style>
  <w:style w:type="character" w:customStyle="1" w:styleId="Heading7Char">
    <w:name w:val="Heading 7 Char"/>
    <w:basedOn w:val="DefaultParagraphFont"/>
    <w:link w:val="Heading7"/>
    <w:rsid w:val="00FB0F1E"/>
    <w:rPr>
      <w:rFonts w:ascii="Times New Roman" w:eastAsia="Times New Roman" w:hAnsi="Times New Roman" w:cs="Times New Roman"/>
      <w:i/>
      <w:szCs w:val="20"/>
    </w:rPr>
  </w:style>
  <w:style w:type="character" w:customStyle="1" w:styleId="Heading8Char">
    <w:name w:val="Heading 8 Char"/>
    <w:basedOn w:val="DefaultParagraphFont"/>
    <w:link w:val="Heading8"/>
    <w:rsid w:val="00FB0F1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B0F1E"/>
    <w:rPr>
      <w:rFonts w:ascii="Arial" w:eastAsia="Times New Roman" w:hAnsi="Arial" w:cs="Arial"/>
    </w:rPr>
  </w:style>
  <w:style w:type="paragraph" w:styleId="ListParagraph">
    <w:name w:val="List Paragraph"/>
    <w:basedOn w:val="Normal"/>
    <w:uiPriority w:val="34"/>
    <w:qFormat/>
    <w:rsid w:val="00FB0F1E"/>
    <w:pPr>
      <w:ind w:left="720"/>
      <w:contextualSpacing/>
    </w:pPr>
  </w:style>
  <w:style w:type="paragraph" w:styleId="BodyTextIndent">
    <w:name w:val="Body Text Indent"/>
    <w:basedOn w:val="Normal"/>
    <w:link w:val="BodyTextIndentChar"/>
    <w:rsid w:val="00FB0F1E"/>
    <w:pPr>
      <w:spacing w:after="0" w:line="240" w:lineRule="auto"/>
      <w:ind w:left="144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B0F1E"/>
    <w:rPr>
      <w:rFonts w:ascii="Times New Roman" w:eastAsia="Times New Roman" w:hAnsi="Times New Roman" w:cs="Times New Roman"/>
      <w:sz w:val="20"/>
      <w:szCs w:val="20"/>
    </w:rPr>
  </w:style>
  <w:style w:type="numbering" w:customStyle="1" w:styleId="NORSubOutline">
    <w:name w:val="NOR Sub Outline"/>
    <w:uiPriority w:val="99"/>
    <w:rsid w:val="00854B3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41877">
      <w:bodyDiv w:val="1"/>
      <w:marLeft w:val="0"/>
      <w:marRight w:val="0"/>
      <w:marTop w:val="0"/>
      <w:marBottom w:val="0"/>
      <w:divBdr>
        <w:top w:val="none" w:sz="0" w:space="0" w:color="auto"/>
        <w:left w:val="none" w:sz="0" w:space="0" w:color="auto"/>
        <w:bottom w:val="none" w:sz="0" w:space="0" w:color="auto"/>
        <w:right w:val="none" w:sz="0" w:space="0" w:color="auto"/>
      </w:divBdr>
    </w:div>
    <w:div w:id="15158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Smith</dc:creator>
  <cp:keywords/>
  <dc:description/>
  <cp:lastModifiedBy>Susan Pastor</cp:lastModifiedBy>
  <cp:revision>2</cp:revision>
  <cp:lastPrinted>2022-08-01T15:52:00Z</cp:lastPrinted>
  <dcterms:created xsi:type="dcterms:W3CDTF">2022-08-01T15:55:00Z</dcterms:created>
  <dcterms:modified xsi:type="dcterms:W3CDTF">2022-08-01T15:55:00Z</dcterms:modified>
</cp:coreProperties>
</file>