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77777777" w:rsidR="00C030F6" w:rsidRPr="004341BB" w:rsidRDefault="00C030F6" w:rsidP="00C030F6">
      <w:pPr>
        <w:rPr>
          <w:sz w:val="20"/>
        </w:rPr>
      </w:pPr>
    </w:p>
    <w:p w14:paraId="57214836" w14:textId="77777777" w:rsidR="00957008" w:rsidRDefault="00957008" w:rsidP="006F741C">
      <w:pPr>
        <w:rPr>
          <w:b/>
          <w:bCs/>
          <w:iCs/>
          <w:sz w:val="20"/>
          <w:u w:val="single"/>
        </w:rPr>
      </w:pPr>
    </w:p>
    <w:p w14:paraId="4358D1B1" w14:textId="7FA2812F" w:rsidR="00957008" w:rsidRDefault="00957008" w:rsidP="006F741C">
      <w:pPr>
        <w:rPr>
          <w:b/>
          <w:bCs/>
          <w:iCs/>
          <w:sz w:val="20"/>
        </w:rPr>
      </w:pPr>
      <w:r w:rsidRPr="00957008">
        <w:rPr>
          <w:b/>
          <w:bCs/>
          <w:iCs/>
          <w:sz w:val="20"/>
        </w:rPr>
        <w:t>To view this meeting on Live Stream, follow this link:</w:t>
      </w:r>
      <w:r w:rsidRPr="00957008">
        <w:t xml:space="preserve"> </w:t>
      </w:r>
      <w:hyperlink r:id="rId8" w:history="1">
        <w:r w:rsidRPr="00BD3BAC">
          <w:rPr>
            <w:rStyle w:val="Hyperlink"/>
            <w:b/>
            <w:bCs/>
            <w:iCs/>
            <w:sz w:val="20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957008" w:rsidRDefault="00957008" w:rsidP="006F741C">
      <w:pPr>
        <w:rPr>
          <w:b/>
          <w:bCs/>
          <w:iCs/>
          <w:sz w:val="20"/>
        </w:rPr>
      </w:pPr>
    </w:p>
    <w:p w14:paraId="2FC3911E" w14:textId="77777777" w:rsidR="00957008" w:rsidRDefault="00957008" w:rsidP="006F741C">
      <w:pPr>
        <w:rPr>
          <w:b/>
          <w:bCs/>
          <w:iCs/>
          <w:sz w:val="20"/>
          <w:u w:val="single"/>
        </w:rPr>
      </w:pPr>
    </w:p>
    <w:p w14:paraId="20140D79" w14:textId="417139CF" w:rsidR="006F741C" w:rsidRPr="004341BB" w:rsidRDefault="006078C1" w:rsidP="006F741C">
      <w:pPr>
        <w:rPr>
          <w:b/>
          <w:bCs/>
          <w:iCs/>
          <w:sz w:val="20"/>
          <w:u w:val="single"/>
        </w:rPr>
      </w:pPr>
      <w:r w:rsidRPr="004341BB">
        <w:rPr>
          <w:b/>
          <w:bCs/>
          <w:iCs/>
          <w:sz w:val="20"/>
          <w:u w:val="single"/>
        </w:rPr>
        <w:t>6:30</w:t>
      </w:r>
      <w:r w:rsidR="006F741C" w:rsidRPr="004341BB">
        <w:rPr>
          <w:b/>
          <w:bCs/>
          <w:iCs/>
          <w:sz w:val="20"/>
          <w:u w:val="single"/>
        </w:rPr>
        <w:t xml:space="preserve"> Call to Order and Roll Call</w:t>
      </w:r>
    </w:p>
    <w:p w14:paraId="5070BDFC" w14:textId="10354890" w:rsidR="00F67633" w:rsidRPr="004341BB" w:rsidRDefault="00F67633" w:rsidP="006F741C">
      <w:pPr>
        <w:rPr>
          <w:b/>
          <w:bCs/>
          <w:iCs/>
          <w:sz w:val="20"/>
          <w:u w:val="single"/>
        </w:rPr>
      </w:pPr>
    </w:p>
    <w:p w14:paraId="22E7EF4D" w14:textId="5A3D2174" w:rsidR="004341BB" w:rsidRPr="004341BB" w:rsidRDefault="004341BB" w:rsidP="000C684C">
      <w:pPr>
        <w:rPr>
          <w:b/>
          <w:bCs/>
          <w:sz w:val="20"/>
          <w:u w:val="single"/>
        </w:rPr>
      </w:pPr>
      <w:r w:rsidRPr="004341BB">
        <w:rPr>
          <w:b/>
          <w:bCs/>
          <w:sz w:val="20"/>
          <w:u w:val="single"/>
        </w:rPr>
        <w:t>Continued Case</w:t>
      </w:r>
    </w:p>
    <w:p w14:paraId="5105DF25" w14:textId="77777777" w:rsidR="004341BB" w:rsidRPr="004341BB" w:rsidRDefault="004341BB" w:rsidP="004341BB">
      <w:pPr>
        <w:rPr>
          <w:iCs/>
          <w:sz w:val="20"/>
        </w:rPr>
      </w:pPr>
      <w:r w:rsidRPr="004341BB">
        <w:rPr>
          <w:b/>
          <w:bCs/>
          <w:iCs/>
          <w:sz w:val="20"/>
          <w:u w:val="single"/>
        </w:rPr>
        <w:t>Case: 21-4 Site:</w:t>
      </w:r>
      <w:r w:rsidRPr="004341BB">
        <w:rPr>
          <w:iCs/>
          <w:sz w:val="20"/>
        </w:rPr>
        <w:t xml:space="preserve"> Chestnut and Cape, INC. Olde Canterbury Road Map 110 Lot 29. Applicant proposes a Major Site Plan to build a 21-unit elderly home development on the existing undeveloped lot.  </w:t>
      </w:r>
    </w:p>
    <w:p w14:paraId="694E79E3" w14:textId="77777777" w:rsidR="004341BB" w:rsidRPr="004341BB" w:rsidRDefault="004341BB" w:rsidP="004341BB">
      <w:pPr>
        <w:rPr>
          <w:iCs/>
          <w:sz w:val="20"/>
        </w:rPr>
      </w:pPr>
      <w:r w:rsidRPr="004341BB">
        <w:rPr>
          <w:b/>
          <w:bCs/>
          <w:iCs/>
          <w:sz w:val="20"/>
          <w:u w:val="single"/>
        </w:rPr>
        <w:t>Case: 21-4 Sub</w:t>
      </w:r>
      <w:r w:rsidRPr="004341BB">
        <w:rPr>
          <w:iCs/>
          <w:sz w:val="20"/>
        </w:rPr>
        <w:t>: Chestnut and Cape, INC. Olde Canterbury Road Map 110 Lot 29. Applicant proposes a Major Subdivision to accommodate a 21-unit elderly home development on the existing undeveloped lot.</w:t>
      </w:r>
    </w:p>
    <w:p w14:paraId="76393920" w14:textId="009324AA" w:rsidR="004341BB" w:rsidRPr="004341BB" w:rsidRDefault="004341BB" w:rsidP="000C684C">
      <w:pPr>
        <w:rPr>
          <w:sz w:val="20"/>
        </w:rPr>
      </w:pPr>
    </w:p>
    <w:p w14:paraId="00DE1993" w14:textId="77777777" w:rsidR="004341BB" w:rsidRPr="004341BB" w:rsidRDefault="004341BB" w:rsidP="000C684C">
      <w:pPr>
        <w:rPr>
          <w:b/>
          <w:bCs/>
          <w:sz w:val="20"/>
          <w:u w:val="single"/>
        </w:rPr>
      </w:pPr>
    </w:p>
    <w:p w14:paraId="375A021B" w14:textId="0CCD4A1F" w:rsidR="00266440" w:rsidRPr="004341BB" w:rsidRDefault="00721733" w:rsidP="000C684C">
      <w:pPr>
        <w:rPr>
          <w:b/>
          <w:bCs/>
          <w:sz w:val="20"/>
          <w:u w:val="single"/>
        </w:rPr>
      </w:pPr>
      <w:r w:rsidRPr="004341BB">
        <w:rPr>
          <w:b/>
          <w:bCs/>
          <w:sz w:val="20"/>
          <w:u w:val="single"/>
        </w:rPr>
        <w:t>INTERNAL BUSINESS</w:t>
      </w:r>
    </w:p>
    <w:p w14:paraId="4C16DB4C" w14:textId="23E7C016" w:rsidR="00EF7CB6" w:rsidRPr="004341BB" w:rsidRDefault="00EF7CB6" w:rsidP="000C684C">
      <w:pPr>
        <w:rPr>
          <w:b/>
          <w:bCs/>
          <w:sz w:val="20"/>
          <w:u w:val="single"/>
        </w:rPr>
      </w:pPr>
    </w:p>
    <w:p w14:paraId="0CC0DECB" w14:textId="512DDC58" w:rsidR="00EF7CB6" w:rsidRPr="004341BB" w:rsidRDefault="00EF7CB6" w:rsidP="000C684C">
      <w:pPr>
        <w:rPr>
          <w:sz w:val="20"/>
        </w:rPr>
      </w:pPr>
    </w:p>
    <w:p w14:paraId="676B07DD" w14:textId="77777777" w:rsidR="002B45C1" w:rsidRPr="004341BB" w:rsidRDefault="002B45C1" w:rsidP="002B45C1">
      <w:pPr>
        <w:rPr>
          <w:b/>
          <w:iCs/>
          <w:sz w:val="20"/>
          <w:u w:val="single"/>
        </w:rPr>
      </w:pPr>
      <w:r w:rsidRPr="004341BB">
        <w:rPr>
          <w:b/>
          <w:iCs/>
          <w:sz w:val="20"/>
          <w:u w:val="single"/>
        </w:rPr>
        <w:t>*Signature and Pending Files</w:t>
      </w:r>
    </w:p>
    <w:p w14:paraId="101998B5" w14:textId="77777777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iCs/>
          <w:sz w:val="20"/>
        </w:rPr>
        <w:t>CASE 18-20: 68 Granite Street Properties, LLC</w:t>
      </w:r>
    </w:p>
    <w:p w14:paraId="41040F0D" w14:textId="77777777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rStyle w:val="Strong"/>
          <w:b w:val="0"/>
          <w:bCs w:val="0"/>
          <w:color w:val="333333"/>
          <w:sz w:val="20"/>
        </w:rPr>
        <w:t>CASE 20-2: Property Entrepreneurs</w:t>
      </w:r>
    </w:p>
    <w:p w14:paraId="53C24182" w14:textId="77777777" w:rsidR="002B45C1" w:rsidRPr="004341BB" w:rsidRDefault="002B45C1" w:rsidP="002B45C1">
      <w:pPr>
        <w:rPr>
          <w:iCs/>
          <w:sz w:val="20"/>
        </w:rPr>
      </w:pPr>
      <w:r w:rsidRPr="004341BB">
        <w:rPr>
          <w:iCs/>
          <w:sz w:val="20"/>
        </w:rPr>
        <w:t xml:space="preserve">CASE 20-6: Ray Properties LLC </w:t>
      </w:r>
    </w:p>
    <w:p w14:paraId="5E58059F" w14:textId="6B3A8BE2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iCs/>
          <w:sz w:val="20"/>
        </w:rPr>
        <w:t>CASE 18-13 and 19-20: Millstone Realty Trust &amp; Ledgewood Realty Trust</w:t>
      </w:r>
      <w:r w:rsidR="00B60292" w:rsidRPr="004341BB">
        <w:rPr>
          <w:iCs/>
          <w:sz w:val="20"/>
        </w:rPr>
        <w:t xml:space="preserve"> </w:t>
      </w:r>
    </w:p>
    <w:p w14:paraId="791CFFC7" w14:textId="4521ABD5" w:rsidR="00FF3BF7" w:rsidRPr="004341BB" w:rsidRDefault="00FF3BF7" w:rsidP="00FF3BF7">
      <w:pPr>
        <w:outlineLvl w:val="0"/>
        <w:rPr>
          <w:sz w:val="20"/>
        </w:rPr>
      </w:pPr>
      <w:r w:rsidRPr="004341BB">
        <w:rPr>
          <w:sz w:val="20"/>
        </w:rPr>
        <w:t>CASE 21-11: Camp Yavneh</w:t>
      </w:r>
    </w:p>
    <w:p w14:paraId="37C9ECE9" w14:textId="61F95BE1" w:rsidR="00A978F4" w:rsidRDefault="00A978F4" w:rsidP="00FF3BF7">
      <w:pPr>
        <w:outlineLvl w:val="0"/>
        <w:rPr>
          <w:sz w:val="20"/>
        </w:rPr>
      </w:pPr>
      <w:r w:rsidRPr="004341BB">
        <w:rPr>
          <w:sz w:val="20"/>
        </w:rPr>
        <w:t>CASE 21-10: Coe Brown Northwood Academy</w:t>
      </w:r>
    </w:p>
    <w:p w14:paraId="3646C00C" w14:textId="23CC0A22" w:rsidR="00957008" w:rsidRDefault="00957008" w:rsidP="00FF3BF7">
      <w:pPr>
        <w:outlineLvl w:val="0"/>
        <w:rPr>
          <w:sz w:val="20"/>
        </w:rPr>
      </w:pPr>
      <w:r>
        <w:rPr>
          <w:sz w:val="20"/>
        </w:rPr>
        <w:t xml:space="preserve">CASE 21-13 Heather and Peter </w:t>
      </w:r>
      <w:proofErr w:type="spellStart"/>
      <w:r>
        <w:rPr>
          <w:sz w:val="20"/>
        </w:rPr>
        <w:t>Heigis</w:t>
      </w:r>
      <w:proofErr w:type="spellEnd"/>
    </w:p>
    <w:p w14:paraId="65AD8640" w14:textId="37A4778B" w:rsidR="00957008" w:rsidRPr="004341BB" w:rsidRDefault="00957008" w:rsidP="00FF3BF7">
      <w:pPr>
        <w:outlineLvl w:val="0"/>
        <w:rPr>
          <w:sz w:val="20"/>
        </w:rPr>
      </w:pPr>
      <w:r>
        <w:rPr>
          <w:sz w:val="20"/>
        </w:rPr>
        <w:t>CASE 21-14 Jim Hadley</w:t>
      </w:r>
    </w:p>
    <w:p w14:paraId="219CC2CC" w14:textId="0E8994F5" w:rsidR="00FF3BF7" w:rsidRPr="004341BB" w:rsidRDefault="00FF3BF7" w:rsidP="00FF3BF7">
      <w:pPr>
        <w:outlineLvl w:val="0"/>
        <w:rPr>
          <w:sz w:val="20"/>
        </w:rPr>
      </w:pPr>
    </w:p>
    <w:p w14:paraId="490C0F9E" w14:textId="1873D55B" w:rsidR="00D9706D" w:rsidRPr="004341BB" w:rsidRDefault="00D9706D" w:rsidP="000C684C">
      <w:pPr>
        <w:rPr>
          <w:i/>
          <w:sz w:val="20"/>
        </w:rPr>
      </w:pPr>
    </w:p>
    <w:p w14:paraId="5F14466B" w14:textId="02E630A5" w:rsidR="007A61E7" w:rsidRPr="004341BB" w:rsidRDefault="007A61E7" w:rsidP="000C684C">
      <w:pPr>
        <w:rPr>
          <w:b/>
          <w:iCs/>
          <w:sz w:val="20"/>
          <w:u w:val="single"/>
        </w:rPr>
      </w:pPr>
      <w:r w:rsidRPr="004341BB">
        <w:rPr>
          <w:b/>
          <w:iCs/>
          <w:sz w:val="20"/>
          <w:u w:val="single"/>
        </w:rPr>
        <w:t>ADJOURNMENT</w:t>
      </w:r>
    </w:p>
    <w:sectPr w:rsidR="007A61E7" w:rsidRPr="004341BB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3F0FF366" w:rsidR="00720045" w:rsidRPr="00615C6C" w:rsidRDefault="008526C8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Ju</w:t>
    </w:r>
    <w:r w:rsidR="00957008">
      <w:rPr>
        <w:rFonts w:ascii="Bookman Old Style" w:hAnsi="Bookman Old Style"/>
        <w:b/>
        <w:sz w:val="28"/>
        <w:szCs w:val="28"/>
      </w:rPr>
      <w:t>ly 8</w:t>
    </w:r>
    <w:r w:rsidR="00720045">
      <w:rPr>
        <w:rFonts w:ascii="Bookman Old Style" w:hAnsi="Bookman Old Style"/>
        <w:b/>
        <w:sz w:val="28"/>
        <w:szCs w:val="28"/>
      </w:rPr>
      <w:t>,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20149"/>
    <w:rsid w:val="00B2345A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82E55"/>
    <w:rsid w:val="00D84BFA"/>
    <w:rsid w:val="00D85F3A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3</cp:revision>
  <cp:lastPrinted>2021-05-24T15:24:00Z</cp:lastPrinted>
  <dcterms:created xsi:type="dcterms:W3CDTF">2021-07-02T15:16:00Z</dcterms:created>
  <dcterms:modified xsi:type="dcterms:W3CDTF">2021-07-02T15:19:00Z</dcterms:modified>
</cp:coreProperties>
</file>